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A4E4" w14:textId="38E283D5" w:rsidR="00F044FE" w:rsidRDefault="00C73129" w:rsidP="00C73129">
      <w:pPr>
        <w:jc w:val="center"/>
      </w:pPr>
      <w:r>
        <w:rPr>
          <w:noProof/>
        </w:rPr>
        <w:drawing>
          <wp:inline distT="0" distB="0" distL="0" distR="0" wp14:anchorId="135A097D" wp14:editId="1EF5058C">
            <wp:extent cx="714955" cy="6953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0524" cy="700741"/>
                    </a:xfrm>
                    <a:prstGeom prst="rect">
                      <a:avLst/>
                    </a:prstGeom>
                  </pic:spPr>
                </pic:pic>
              </a:graphicData>
            </a:graphic>
          </wp:inline>
        </w:drawing>
      </w:r>
    </w:p>
    <w:p w14:paraId="270646E4" w14:textId="0F67FB53" w:rsidR="009C768F" w:rsidRPr="004223DE" w:rsidRDefault="00C73129" w:rsidP="004223DE">
      <w:pPr>
        <w:spacing w:after="0"/>
        <w:jc w:val="center"/>
        <w:rPr>
          <w:b/>
          <w:bCs/>
        </w:rPr>
      </w:pPr>
      <w:r w:rsidRPr="004223DE">
        <w:rPr>
          <w:b/>
          <w:bCs/>
        </w:rPr>
        <w:t xml:space="preserve">GAPP </w:t>
      </w:r>
      <w:r w:rsidR="00E81219" w:rsidRPr="004223DE">
        <w:rPr>
          <w:b/>
          <w:bCs/>
        </w:rPr>
        <w:t>Research</w:t>
      </w:r>
      <w:r w:rsidR="00C23601" w:rsidRPr="004223DE">
        <w:rPr>
          <w:b/>
          <w:bCs/>
        </w:rPr>
        <w:t xml:space="preserve"> Committee</w:t>
      </w:r>
      <w:r w:rsidRPr="004223DE">
        <w:rPr>
          <w:b/>
          <w:bCs/>
        </w:rPr>
        <w:t xml:space="preserve"> Charter</w:t>
      </w:r>
    </w:p>
    <w:p w14:paraId="3B65E236" w14:textId="4952F6EC" w:rsidR="009C768F" w:rsidRDefault="009C768F" w:rsidP="004223DE">
      <w:pPr>
        <w:spacing w:after="0"/>
        <w:jc w:val="center"/>
      </w:pPr>
      <w:r>
        <w:t xml:space="preserve">Prepared by: </w:t>
      </w:r>
      <w:r w:rsidR="00C23601">
        <w:t>Sharon Ripps and Ron Rogness</w:t>
      </w:r>
      <w:r>
        <w:t xml:space="preserve"> (</w:t>
      </w:r>
      <w:r w:rsidR="00C23601">
        <w:t>Co-</w:t>
      </w:r>
      <w:r>
        <w:t>Chair</w:t>
      </w:r>
      <w:r w:rsidR="00C23601">
        <w:t>s</w:t>
      </w:r>
      <w:r>
        <w:t>)</w:t>
      </w:r>
    </w:p>
    <w:p w14:paraId="7E772687" w14:textId="3C0E117D" w:rsidR="00C73129" w:rsidRDefault="00C73129" w:rsidP="00C73129">
      <w:pPr>
        <w:jc w:val="center"/>
      </w:pPr>
    </w:p>
    <w:p w14:paraId="596DC7D2" w14:textId="77777777" w:rsidR="00F8788F" w:rsidRPr="00F8788F" w:rsidRDefault="00C73129" w:rsidP="009C768F">
      <w:pPr>
        <w:pStyle w:val="ListParagraph"/>
        <w:numPr>
          <w:ilvl w:val="0"/>
          <w:numId w:val="1"/>
        </w:numPr>
      </w:pPr>
      <w:r w:rsidRPr="009C768F">
        <w:rPr>
          <w:b/>
          <w:bCs/>
          <w:u w:val="single"/>
        </w:rPr>
        <w:t>Purpose:</w:t>
      </w:r>
      <w:r w:rsidR="009C768F" w:rsidRPr="009C768F">
        <w:rPr>
          <w:b/>
          <w:bCs/>
          <w:u w:val="single"/>
        </w:rPr>
        <w:t xml:space="preserve"> </w:t>
      </w:r>
    </w:p>
    <w:p w14:paraId="4EC28981" w14:textId="53958449" w:rsidR="00F8788F" w:rsidRPr="00F8788F" w:rsidRDefault="00F8788F" w:rsidP="00E81219">
      <w:pPr>
        <w:pStyle w:val="ListParagraph"/>
      </w:pPr>
      <w:r w:rsidRPr="00F8788F">
        <w:t xml:space="preserve">GAPP has worked to be the leading resource for its members, the industry and the media for all Wild Alaska Pollock data, research, and information.  As GAPP continues to deepen its understanding of Wild Alaska Pollock, the fishery, its competition, the key products produced from it, (both raw and finished goods), the consumers, and </w:t>
      </w:r>
      <w:r w:rsidR="00E81219">
        <w:t xml:space="preserve">the </w:t>
      </w:r>
      <w:r w:rsidRPr="00F8788F">
        <w:t xml:space="preserve">sales channels, GAPP has formed a </w:t>
      </w:r>
      <w:r w:rsidR="00E81219">
        <w:t>Research</w:t>
      </w:r>
      <w:r w:rsidRPr="00F8788F">
        <w:t xml:space="preserve"> Committee to guide its future research efforts. The purpose of this committee is to ensure GAPP is addressing the industry’s critical information needs, to understand consumer attitudes and perceptions to inform our collective marketing efforts and to guide the development of our analyses, reporting and research programs.</w:t>
      </w:r>
      <w:r w:rsidR="00E81219">
        <w:t xml:space="preserve"> T</w:t>
      </w:r>
      <w:r w:rsidRPr="00F8788F">
        <w:t xml:space="preserve">he </w:t>
      </w:r>
      <w:r w:rsidR="00E81219">
        <w:t>Research</w:t>
      </w:r>
      <w:r w:rsidRPr="00F8788F">
        <w:t xml:space="preserve"> Committee will require a diverse membership, representing a range of subject matter expertise that will be tapped into on a project specific basis. </w:t>
      </w:r>
    </w:p>
    <w:p w14:paraId="52896E3A" w14:textId="77777777" w:rsidR="009C768F" w:rsidRDefault="009C768F" w:rsidP="009C768F">
      <w:pPr>
        <w:pStyle w:val="ListParagraph"/>
      </w:pPr>
    </w:p>
    <w:p w14:paraId="2186454D" w14:textId="3EC4145D" w:rsidR="00C73129" w:rsidRDefault="00F8788F" w:rsidP="00C73129">
      <w:pPr>
        <w:pStyle w:val="ListParagraph"/>
        <w:numPr>
          <w:ilvl w:val="0"/>
          <w:numId w:val="1"/>
        </w:numPr>
        <w:rPr>
          <w:b/>
          <w:bCs/>
          <w:u w:val="single"/>
        </w:rPr>
      </w:pPr>
      <w:r>
        <w:rPr>
          <w:b/>
          <w:bCs/>
          <w:u w:val="single"/>
        </w:rPr>
        <w:t xml:space="preserve">Overarching </w:t>
      </w:r>
      <w:r w:rsidR="00C73129" w:rsidRPr="007F4716">
        <w:rPr>
          <w:b/>
          <w:bCs/>
          <w:u w:val="single"/>
        </w:rPr>
        <w:t>Objectives:</w:t>
      </w:r>
      <w:r w:rsidR="009C768F" w:rsidRPr="007F4716">
        <w:rPr>
          <w:b/>
          <w:bCs/>
          <w:u w:val="single"/>
        </w:rPr>
        <w:t xml:space="preserve"> </w:t>
      </w:r>
    </w:p>
    <w:p w14:paraId="03B7E9FD" w14:textId="64CFC173" w:rsidR="00315D03" w:rsidRPr="00F8788F" w:rsidRDefault="00F8788F" w:rsidP="00315D03">
      <w:pPr>
        <w:pStyle w:val="ListParagraph"/>
        <w:numPr>
          <w:ilvl w:val="0"/>
          <w:numId w:val="5"/>
        </w:numPr>
        <w:ind w:left="1170" w:hanging="450"/>
      </w:pPr>
      <w:r w:rsidRPr="00F8788F">
        <w:t>Identify &amp; prioritize the questions, topics and data needs required to deliver GAPP’s annual strategic and to address any new &amp; timely knowledge needs throughout the year</w:t>
      </w:r>
    </w:p>
    <w:p w14:paraId="73A00237" w14:textId="5964455F" w:rsidR="00F8788F" w:rsidRPr="00F8788F" w:rsidRDefault="00F8788F" w:rsidP="00F8788F">
      <w:pPr>
        <w:pStyle w:val="ListParagraph"/>
        <w:numPr>
          <w:ilvl w:val="0"/>
          <w:numId w:val="5"/>
        </w:numPr>
        <w:ind w:left="1170" w:hanging="450"/>
      </w:pPr>
      <w:r w:rsidRPr="00F8788F">
        <w:t>Ensure that the all data gathering, analyses and research projects benefit from the Member’s subject and/or industry expertise and are designed to deliver actionable and relevant outcomes.</w:t>
      </w:r>
    </w:p>
    <w:p w14:paraId="5C81E6CC" w14:textId="2CD4A2DE" w:rsidR="00F8788F" w:rsidRPr="00F8788F" w:rsidRDefault="00F8788F" w:rsidP="00F8788F">
      <w:pPr>
        <w:pStyle w:val="ListParagraph"/>
        <w:numPr>
          <w:ilvl w:val="0"/>
          <w:numId w:val="5"/>
        </w:numPr>
        <w:ind w:left="1170" w:hanging="450"/>
      </w:pPr>
      <w:r w:rsidRPr="00F8788F">
        <w:t>Act as a sounding board and reviewing authority for all analyses, presentations and reports (as appropriate) before full dissemination and to actively champion the use of the new knowledge throughout their organizations and industry to help GAPP raise awareness and build demand for Wild Alaska Pollock.</w:t>
      </w:r>
    </w:p>
    <w:p w14:paraId="0BF24FE5" w14:textId="7F699AD7" w:rsidR="00315D03" w:rsidRPr="00315D03" w:rsidRDefault="00315D03" w:rsidP="00315D03">
      <w:pPr>
        <w:ind w:left="720"/>
        <w:rPr>
          <w:b/>
          <w:bCs/>
          <w:u w:val="single"/>
        </w:rPr>
      </w:pPr>
      <w:proofErr w:type="gramStart"/>
      <w:r w:rsidRPr="00315D03">
        <w:rPr>
          <w:b/>
          <w:bCs/>
          <w:u w:val="single"/>
        </w:rPr>
        <w:t xml:space="preserve">2022 </w:t>
      </w:r>
      <w:r w:rsidR="000646F9">
        <w:rPr>
          <w:b/>
          <w:bCs/>
          <w:u w:val="single"/>
        </w:rPr>
        <w:t xml:space="preserve"> Specific</w:t>
      </w:r>
      <w:proofErr w:type="gramEnd"/>
      <w:r w:rsidR="000646F9">
        <w:rPr>
          <w:b/>
          <w:bCs/>
          <w:u w:val="single"/>
        </w:rPr>
        <w:t xml:space="preserve"> </w:t>
      </w:r>
      <w:r w:rsidRPr="00315D03">
        <w:rPr>
          <w:b/>
          <w:bCs/>
          <w:u w:val="single"/>
        </w:rPr>
        <w:t xml:space="preserve">Objectives </w:t>
      </w:r>
    </w:p>
    <w:p w14:paraId="2B85B6E2" w14:textId="2BAF23FE" w:rsidR="00315D03" w:rsidRDefault="00315D03" w:rsidP="00315D03">
      <w:pPr>
        <w:numPr>
          <w:ilvl w:val="0"/>
          <w:numId w:val="6"/>
        </w:numPr>
        <w:tabs>
          <w:tab w:val="num" w:pos="720"/>
        </w:tabs>
      </w:pPr>
      <w:r w:rsidRPr="00315D03">
        <w:t>Review the full suite of data that GAPP currently maintains and provide guidance on data that should be discarded or added</w:t>
      </w:r>
    </w:p>
    <w:p w14:paraId="790490A0" w14:textId="3F2D43A9" w:rsidR="000646F9" w:rsidRPr="00315D03" w:rsidRDefault="000646F9" w:rsidP="00315D03">
      <w:pPr>
        <w:numPr>
          <w:ilvl w:val="0"/>
          <w:numId w:val="6"/>
        </w:numPr>
        <w:tabs>
          <w:tab w:val="num" w:pos="720"/>
        </w:tabs>
      </w:pPr>
      <w:r w:rsidRPr="00315D03">
        <w:t>Provide assistance as needed in the collection of data necessary to complete GAPP’s ROI 2.0 study</w:t>
      </w:r>
    </w:p>
    <w:p w14:paraId="1409FA21" w14:textId="77777777" w:rsidR="00315D03" w:rsidRPr="00315D03" w:rsidRDefault="00315D03" w:rsidP="00315D03">
      <w:pPr>
        <w:numPr>
          <w:ilvl w:val="0"/>
          <w:numId w:val="6"/>
        </w:numPr>
        <w:tabs>
          <w:tab w:val="num" w:pos="720"/>
        </w:tabs>
      </w:pPr>
      <w:r w:rsidRPr="00315D03">
        <w:t>Inform GAPP and its advisors on industry data availability if needed for the submission of proposals GAPP submits for federal grants.</w:t>
      </w:r>
    </w:p>
    <w:p w14:paraId="0B6264CD" w14:textId="21243042" w:rsidR="00315D03" w:rsidRPr="00315D03" w:rsidRDefault="00571BE3" w:rsidP="00315D03">
      <w:pPr>
        <w:numPr>
          <w:ilvl w:val="0"/>
          <w:numId w:val="6"/>
        </w:numPr>
        <w:tabs>
          <w:tab w:val="num" w:pos="720"/>
        </w:tabs>
      </w:pPr>
      <w:r>
        <w:t>Work with Ketchum to provide input to the Year of Year Study questionnaire development and review early drafts of the Year</w:t>
      </w:r>
      <w:r w:rsidR="00E81219">
        <w:t>-</w:t>
      </w:r>
      <w:r>
        <w:t>Over</w:t>
      </w:r>
      <w:r w:rsidR="00E81219">
        <w:t>-</w:t>
      </w:r>
      <w:r>
        <w:t xml:space="preserve">Year and </w:t>
      </w:r>
      <w:r w:rsidR="00E81219">
        <w:t>marketing campaign</w:t>
      </w:r>
      <w:r>
        <w:t xml:space="preserve"> Analyses prior to Membership and Board dissemination</w:t>
      </w:r>
    </w:p>
    <w:p w14:paraId="074056A5" w14:textId="56AF71B2" w:rsidR="00571BE3" w:rsidRPr="00315D03" w:rsidRDefault="00571BE3" w:rsidP="00571BE3">
      <w:pPr>
        <w:pStyle w:val="ListParagraph"/>
        <w:numPr>
          <w:ilvl w:val="0"/>
          <w:numId w:val="6"/>
        </w:numPr>
      </w:pPr>
      <w:r>
        <w:lastRenderedPageBreak/>
        <w:t xml:space="preserve">Participate in </w:t>
      </w:r>
      <w:r w:rsidR="001F370A">
        <w:t>project design</w:t>
      </w:r>
      <w:r>
        <w:t xml:space="preserve">, questions development and analysis review on custom research projects </w:t>
      </w:r>
      <w:r w:rsidR="001F370A">
        <w:t>for</w:t>
      </w:r>
      <w:r>
        <w:t xml:space="preserve"> Wild Alaska Pollock specie or fillet topics.  </w:t>
      </w:r>
    </w:p>
    <w:p w14:paraId="3351C490" w14:textId="77777777" w:rsidR="00571BE3" w:rsidRDefault="00571BE3" w:rsidP="00571BE3">
      <w:pPr>
        <w:pStyle w:val="ListParagraph"/>
        <w:ind w:left="1080"/>
      </w:pPr>
    </w:p>
    <w:p w14:paraId="79A557EC" w14:textId="3FEEC395" w:rsidR="001F370A" w:rsidRDefault="00571BE3" w:rsidP="001F370A">
      <w:pPr>
        <w:pStyle w:val="ListParagraph"/>
        <w:numPr>
          <w:ilvl w:val="0"/>
          <w:numId w:val="6"/>
        </w:numPr>
      </w:pPr>
      <w:r>
        <w:t xml:space="preserve">Participate in the </w:t>
      </w:r>
      <w:r w:rsidR="001F370A">
        <w:t>project design</w:t>
      </w:r>
      <w:r>
        <w:t xml:space="preserve">, questions development and analysis review on custom research projects for Surimi, </w:t>
      </w:r>
      <w:r w:rsidR="00244C8D">
        <w:t>focused on the Surimi Paste Supply Tracker, Surimi Seafood Retail/Shopper Research Program and Statement of Identity Research</w:t>
      </w:r>
      <w:r w:rsidR="001F370A">
        <w:t xml:space="preserve"> </w:t>
      </w:r>
    </w:p>
    <w:p w14:paraId="25C7A7C0" w14:textId="77777777" w:rsidR="001F370A" w:rsidRDefault="001F370A" w:rsidP="001F370A">
      <w:pPr>
        <w:pStyle w:val="ListParagraph"/>
      </w:pPr>
    </w:p>
    <w:p w14:paraId="034DFD25" w14:textId="4E711374" w:rsidR="00F8788F" w:rsidRPr="00BD4B4C" w:rsidRDefault="001F370A" w:rsidP="00BD4B4C">
      <w:pPr>
        <w:pStyle w:val="ListParagraph"/>
        <w:numPr>
          <w:ilvl w:val="0"/>
          <w:numId w:val="6"/>
        </w:numPr>
      </w:pPr>
      <w:r w:rsidRPr="001F370A">
        <w:t>Provide an understanding of the opportunities, challenges and p</w:t>
      </w:r>
      <w:r w:rsidR="00BD4B4C">
        <w:t>o</w:t>
      </w:r>
      <w:r w:rsidRPr="001F370A">
        <w:t xml:space="preserve">ssibilities of a number of Roe Growth opportunities in either existing or disruptor markets. </w:t>
      </w:r>
    </w:p>
    <w:p w14:paraId="45423699" w14:textId="77777777" w:rsidR="009C768F" w:rsidRDefault="009C768F" w:rsidP="00BD4B4C"/>
    <w:p w14:paraId="13379B35" w14:textId="7DB4D726" w:rsidR="001F370A" w:rsidRDefault="00C73129" w:rsidP="001F370A">
      <w:pPr>
        <w:pStyle w:val="ListParagraph"/>
        <w:numPr>
          <w:ilvl w:val="0"/>
          <w:numId w:val="1"/>
        </w:numPr>
      </w:pPr>
      <w:r w:rsidRPr="007F4716">
        <w:rPr>
          <w:b/>
          <w:bCs/>
          <w:u w:val="single"/>
        </w:rPr>
        <w:t>Proposed Meeting Cadence:</w:t>
      </w:r>
      <w:r w:rsidR="009C768F">
        <w:t xml:space="preserve"> </w:t>
      </w:r>
    </w:p>
    <w:p w14:paraId="3B75CF21" w14:textId="5E6240F9" w:rsidR="00FE5EEA" w:rsidRPr="004223DE" w:rsidRDefault="00795DE2" w:rsidP="004223DE">
      <w:pPr>
        <w:ind w:left="360"/>
      </w:pPr>
      <w:r>
        <w:t>As the Knowledge Committee</w:t>
      </w:r>
      <w:r w:rsidR="00F80BCC">
        <w:t xml:space="preserve"> </w:t>
      </w:r>
      <w:r w:rsidR="000646F9">
        <w:t>is</w:t>
      </w:r>
      <w:r>
        <w:t xml:space="preserve"> primarily project-based</w:t>
      </w:r>
      <w:r w:rsidR="00F80BCC">
        <w:t xml:space="preserve"> and </w:t>
      </w:r>
      <w:r>
        <w:t>formed with subject matter experts aligned to the Committee’s annual objectives, the meeting cadence will be primarily dictated by individual project schedules and will not require all members</w:t>
      </w:r>
      <w:r w:rsidR="004B496E">
        <w:t>’</w:t>
      </w:r>
      <w:r>
        <w:t xml:space="preserve"> involvement at all times. </w:t>
      </w:r>
      <w:r w:rsidR="00E81219">
        <w:t>The Committee will meet in advance of major GAPP Board meetings and at other times, as necessa</w:t>
      </w:r>
      <w:r w:rsidR="004223DE">
        <w:t xml:space="preserve">ry. </w:t>
      </w:r>
    </w:p>
    <w:p w14:paraId="520B6F1E" w14:textId="067AE897" w:rsidR="00FE5EEA" w:rsidRDefault="00FE5EEA" w:rsidP="00FE5EEA">
      <w:pPr>
        <w:rPr>
          <w:b/>
          <w:bCs/>
          <w:u w:val="single"/>
        </w:rPr>
      </w:pPr>
    </w:p>
    <w:p w14:paraId="3325244B" w14:textId="32EE3307" w:rsidR="00FE5EEA" w:rsidRDefault="00FE5EEA" w:rsidP="00FE5EEA">
      <w:pPr>
        <w:rPr>
          <w:b/>
          <w:bCs/>
          <w:u w:val="single"/>
        </w:rPr>
      </w:pPr>
    </w:p>
    <w:p w14:paraId="77286EF4" w14:textId="77777777" w:rsidR="00FE5EEA" w:rsidRPr="00FE5EEA" w:rsidRDefault="00FE5EEA" w:rsidP="00FE5EEA">
      <w:pPr>
        <w:rPr>
          <w:b/>
          <w:bCs/>
          <w:u w:val="single"/>
        </w:rPr>
      </w:pPr>
    </w:p>
    <w:p w14:paraId="217799A3" w14:textId="7455C277" w:rsidR="00FE5EEA" w:rsidRDefault="00FE5EEA" w:rsidP="00FE5EEA">
      <w:pPr>
        <w:rPr>
          <w:b/>
          <w:bCs/>
          <w:u w:val="single"/>
        </w:rPr>
      </w:pPr>
    </w:p>
    <w:p w14:paraId="2D6E367F" w14:textId="782D7AF4" w:rsidR="00BD4B4C" w:rsidRPr="004223DE" w:rsidRDefault="00BD4B4C" w:rsidP="004223DE">
      <w:pPr>
        <w:rPr>
          <w:sz w:val="24"/>
          <w:szCs w:val="24"/>
        </w:rPr>
      </w:pPr>
    </w:p>
    <w:p w14:paraId="03D2D429" w14:textId="4A21E390" w:rsidR="00BD4B4C" w:rsidRPr="004372E3" w:rsidRDefault="00BD4B4C" w:rsidP="009C768F">
      <w:pPr>
        <w:pStyle w:val="ListParagraph"/>
        <w:rPr>
          <w:sz w:val="24"/>
          <w:szCs w:val="24"/>
        </w:rPr>
      </w:pPr>
    </w:p>
    <w:p w14:paraId="1123EDC5" w14:textId="2A656BF8" w:rsidR="00BD4B4C" w:rsidRPr="004372E3" w:rsidRDefault="00BD4B4C" w:rsidP="009C768F">
      <w:pPr>
        <w:pStyle w:val="ListParagraph"/>
        <w:rPr>
          <w:sz w:val="24"/>
          <w:szCs w:val="24"/>
        </w:rPr>
      </w:pPr>
    </w:p>
    <w:p w14:paraId="0FEBD4ED" w14:textId="655434AE" w:rsidR="00BD4B4C" w:rsidRPr="004372E3" w:rsidRDefault="00BD4B4C" w:rsidP="009C768F">
      <w:pPr>
        <w:pStyle w:val="ListParagraph"/>
        <w:rPr>
          <w:sz w:val="24"/>
          <w:szCs w:val="24"/>
        </w:rPr>
      </w:pPr>
    </w:p>
    <w:p w14:paraId="6A75D3F8" w14:textId="4551CC5A" w:rsidR="00BD4B4C" w:rsidRPr="004372E3" w:rsidRDefault="00BD4B4C" w:rsidP="009C768F">
      <w:pPr>
        <w:pStyle w:val="ListParagraph"/>
        <w:rPr>
          <w:sz w:val="24"/>
          <w:szCs w:val="24"/>
        </w:rPr>
      </w:pPr>
    </w:p>
    <w:p w14:paraId="6E196AD0" w14:textId="6023B0C3" w:rsidR="00BD4B4C" w:rsidRPr="004372E3" w:rsidRDefault="00BD4B4C" w:rsidP="009C768F">
      <w:pPr>
        <w:pStyle w:val="ListParagraph"/>
        <w:rPr>
          <w:sz w:val="24"/>
          <w:szCs w:val="24"/>
        </w:rPr>
      </w:pPr>
    </w:p>
    <w:p w14:paraId="544104C7" w14:textId="5D611B43" w:rsidR="00BD4B4C" w:rsidRPr="004372E3" w:rsidRDefault="00BD4B4C" w:rsidP="009C768F">
      <w:pPr>
        <w:pStyle w:val="ListParagraph"/>
        <w:rPr>
          <w:sz w:val="24"/>
          <w:szCs w:val="24"/>
        </w:rPr>
      </w:pPr>
    </w:p>
    <w:p w14:paraId="715FB26D" w14:textId="7F4CFEAC" w:rsidR="00BD4B4C" w:rsidRPr="004372E3" w:rsidRDefault="00BD4B4C" w:rsidP="009C768F">
      <w:pPr>
        <w:pStyle w:val="ListParagraph"/>
        <w:rPr>
          <w:sz w:val="24"/>
          <w:szCs w:val="24"/>
        </w:rPr>
      </w:pPr>
    </w:p>
    <w:p w14:paraId="47D30F16" w14:textId="06F6898D" w:rsidR="00BD4B4C" w:rsidRPr="004372E3" w:rsidRDefault="00BD4B4C" w:rsidP="009C768F">
      <w:pPr>
        <w:pStyle w:val="ListParagraph"/>
        <w:rPr>
          <w:sz w:val="24"/>
          <w:szCs w:val="24"/>
        </w:rPr>
      </w:pPr>
    </w:p>
    <w:p w14:paraId="3B078F6F" w14:textId="2C166B6B" w:rsidR="00BD4B4C" w:rsidRDefault="00BD4B4C" w:rsidP="009C768F">
      <w:pPr>
        <w:pStyle w:val="ListParagraph"/>
      </w:pPr>
    </w:p>
    <w:p w14:paraId="7323B665" w14:textId="3C192851" w:rsidR="00BD4B4C" w:rsidRDefault="00BD4B4C" w:rsidP="009C768F">
      <w:pPr>
        <w:pStyle w:val="ListParagraph"/>
      </w:pPr>
    </w:p>
    <w:p w14:paraId="2C2C8D5C" w14:textId="4437C568" w:rsidR="00BD4B4C" w:rsidRDefault="00BD4B4C" w:rsidP="009C768F">
      <w:pPr>
        <w:pStyle w:val="ListParagraph"/>
      </w:pPr>
    </w:p>
    <w:p w14:paraId="2CF9F9E0" w14:textId="77777777" w:rsidR="004372E3" w:rsidRDefault="004372E3" w:rsidP="004372E3">
      <w:pPr>
        <w:pStyle w:val="ListParagraph"/>
        <w:ind w:left="1080"/>
      </w:pPr>
    </w:p>
    <w:p w14:paraId="2A9D0F75" w14:textId="6666CBD3" w:rsidR="00BD4B4C" w:rsidRDefault="00BD4B4C" w:rsidP="009C768F">
      <w:pPr>
        <w:pStyle w:val="ListParagraph"/>
      </w:pPr>
    </w:p>
    <w:p w14:paraId="10A65311" w14:textId="57CD7EDA" w:rsidR="00BD4B4C" w:rsidRDefault="00BD4B4C" w:rsidP="009C768F">
      <w:pPr>
        <w:pStyle w:val="ListParagraph"/>
      </w:pPr>
    </w:p>
    <w:p w14:paraId="01885C92" w14:textId="67540BAD" w:rsidR="00BD4B4C" w:rsidRDefault="00BD4B4C" w:rsidP="009C768F">
      <w:pPr>
        <w:pStyle w:val="ListParagraph"/>
      </w:pPr>
    </w:p>
    <w:p w14:paraId="1E50E65C" w14:textId="77777777" w:rsidR="00BD4B4C" w:rsidRDefault="00BD4B4C" w:rsidP="009C768F">
      <w:pPr>
        <w:pStyle w:val="ListParagraph"/>
      </w:pPr>
    </w:p>
    <w:sectPr w:rsidR="00BD4B4C" w:rsidSect="00C73129">
      <w:pgSz w:w="12240" w:h="15840"/>
      <w:pgMar w:top="1440" w:right="1440" w:bottom="1440" w:left="1440" w:header="720" w:footer="720" w:gutter="0"/>
      <w:pgBorders w:offsetFrom="page">
        <w:top w:val="double" w:sz="4" w:space="24" w:color="1F4E79" w:themeColor="accent5" w:themeShade="80"/>
        <w:left w:val="double" w:sz="4" w:space="24" w:color="1F4E79" w:themeColor="accent5" w:themeShade="80"/>
        <w:bottom w:val="double" w:sz="4" w:space="24" w:color="1F4E79" w:themeColor="accent5" w:themeShade="80"/>
        <w:right w:val="double" w:sz="4" w:space="24" w:color="1F4E79" w:themeColor="accent5" w:themeShade="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2954"/>
    <w:multiLevelType w:val="multilevel"/>
    <w:tmpl w:val="40CE9F6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2292773F"/>
    <w:multiLevelType w:val="hybridMultilevel"/>
    <w:tmpl w:val="0832A4EC"/>
    <w:lvl w:ilvl="0" w:tplc="A542759A">
      <w:start w:val="1"/>
      <w:numFmt w:val="bullet"/>
      <w:lvlText w:val="•"/>
      <w:lvlJc w:val="left"/>
      <w:pPr>
        <w:tabs>
          <w:tab w:val="num" w:pos="720"/>
        </w:tabs>
        <w:ind w:left="720" w:hanging="360"/>
      </w:pPr>
      <w:rPr>
        <w:rFonts w:ascii="Arial" w:hAnsi="Arial" w:hint="default"/>
      </w:rPr>
    </w:lvl>
    <w:lvl w:ilvl="1" w:tplc="01BA80FC" w:tentative="1">
      <w:start w:val="1"/>
      <w:numFmt w:val="bullet"/>
      <w:lvlText w:val="•"/>
      <w:lvlJc w:val="left"/>
      <w:pPr>
        <w:tabs>
          <w:tab w:val="num" w:pos="1440"/>
        </w:tabs>
        <w:ind w:left="1440" w:hanging="360"/>
      </w:pPr>
      <w:rPr>
        <w:rFonts w:ascii="Arial" w:hAnsi="Arial" w:hint="default"/>
      </w:rPr>
    </w:lvl>
    <w:lvl w:ilvl="2" w:tplc="E6EEEBAE">
      <w:start w:val="1"/>
      <w:numFmt w:val="bullet"/>
      <w:lvlText w:val="•"/>
      <w:lvlJc w:val="left"/>
      <w:pPr>
        <w:tabs>
          <w:tab w:val="num" w:pos="2160"/>
        </w:tabs>
        <w:ind w:left="2160" w:hanging="360"/>
      </w:pPr>
      <w:rPr>
        <w:rFonts w:ascii="Arial" w:hAnsi="Arial" w:hint="default"/>
      </w:rPr>
    </w:lvl>
    <w:lvl w:ilvl="3" w:tplc="2E389656" w:tentative="1">
      <w:start w:val="1"/>
      <w:numFmt w:val="bullet"/>
      <w:lvlText w:val="•"/>
      <w:lvlJc w:val="left"/>
      <w:pPr>
        <w:tabs>
          <w:tab w:val="num" w:pos="2880"/>
        </w:tabs>
        <w:ind w:left="2880" w:hanging="360"/>
      </w:pPr>
      <w:rPr>
        <w:rFonts w:ascii="Arial" w:hAnsi="Arial" w:hint="default"/>
      </w:rPr>
    </w:lvl>
    <w:lvl w:ilvl="4" w:tplc="08F885C4" w:tentative="1">
      <w:start w:val="1"/>
      <w:numFmt w:val="bullet"/>
      <w:lvlText w:val="•"/>
      <w:lvlJc w:val="left"/>
      <w:pPr>
        <w:tabs>
          <w:tab w:val="num" w:pos="3600"/>
        </w:tabs>
        <w:ind w:left="3600" w:hanging="360"/>
      </w:pPr>
      <w:rPr>
        <w:rFonts w:ascii="Arial" w:hAnsi="Arial" w:hint="default"/>
      </w:rPr>
    </w:lvl>
    <w:lvl w:ilvl="5" w:tplc="579A1E34" w:tentative="1">
      <w:start w:val="1"/>
      <w:numFmt w:val="bullet"/>
      <w:lvlText w:val="•"/>
      <w:lvlJc w:val="left"/>
      <w:pPr>
        <w:tabs>
          <w:tab w:val="num" w:pos="4320"/>
        </w:tabs>
        <w:ind w:left="4320" w:hanging="360"/>
      </w:pPr>
      <w:rPr>
        <w:rFonts w:ascii="Arial" w:hAnsi="Arial" w:hint="default"/>
      </w:rPr>
    </w:lvl>
    <w:lvl w:ilvl="6" w:tplc="25BE5EFE" w:tentative="1">
      <w:start w:val="1"/>
      <w:numFmt w:val="bullet"/>
      <w:lvlText w:val="•"/>
      <w:lvlJc w:val="left"/>
      <w:pPr>
        <w:tabs>
          <w:tab w:val="num" w:pos="5040"/>
        </w:tabs>
        <w:ind w:left="5040" w:hanging="360"/>
      </w:pPr>
      <w:rPr>
        <w:rFonts w:ascii="Arial" w:hAnsi="Arial" w:hint="default"/>
      </w:rPr>
    </w:lvl>
    <w:lvl w:ilvl="7" w:tplc="9CA4D12C" w:tentative="1">
      <w:start w:val="1"/>
      <w:numFmt w:val="bullet"/>
      <w:lvlText w:val="•"/>
      <w:lvlJc w:val="left"/>
      <w:pPr>
        <w:tabs>
          <w:tab w:val="num" w:pos="5760"/>
        </w:tabs>
        <w:ind w:left="5760" w:hanging="360"/>
      </w:pPr>
      <w:rPr>
        <w:rFonts w:ascii="Arial" w:hAnsi="Arial" w:hint="default"/>
      </w:rPr>
    </w:lvl>
    <w:lvl w:ilvl="8" w:tplc="3FD8C3E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1E67A43"/>
    <w:multiLevelType w:val="multilevel"/>
    <w:tmpl w:val="40CE9F6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38084A18"/>
    <w:multiLevelType w:val="hybridMultilevel"/>
    <w:tmpl w:val="7786C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AD0071B"/>
    <w:multiLevelType w:val="multilevel"/>
    <w:tmpl w:val="40CE9F6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5FCF5007"/>
    <w:multiLevelType w:val="hybridMultilevel"/>
    <w:tmpl w:val="E8383D08"/>
    <w:lvl w:ilvl="0" w:tplc="FFFFFFFF">
      <w:start w:val="1"/>
      <w:numFmt w:val="upp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29407EC"/>
    <w:multiLevelType w:val="multilevel"/>
    <w:tmpl w:val="40CE9F6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650B1A25"/>
    <w:multiLevelType w:val="hybridMultilevel"/>
    <w:tmpl w:val="6E38D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59E2584"/>
    <w:multiLevelType w:val="multilevel"/>
    <w:tmpl w:val="40CE9F6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66DF489E"/>
    <w:multiLevelType w:val="hybridMultilevel"/>
    <w:tmpl w:val="AA1C7B24"/>
    <w:lvl w:ilvl="0" w:tplc="2A987F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4775BD6"/>
    <w:multiLevelType w:val="hybridMultilevel"/>
    <w:tmpl w:val="7F5084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51B6619"/>
    <w:multiLevelType w:val="hybridMultilevel"/>
    <w:tmpl w:val="474A53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3"/>
  </w:num>
  <w:num w:numId="4">
    <w:abstractNumId w:val="5"/>
  </w:num>
  <w:num w:numId="5">
    <w:abstractNumId w:val="10"/>
  </w:num>
  <w:num w:numId="6">
    <w:abstractNumId w:val="6"/>
  </w:num>
  <w:num w:numId="7">
    <w:abstractNumId w:val="1"/>
  </w:num>
  <w:num w:numId="8">
    <w:abstractNumId w:val="8"/>
  </w:num>
  <w:num w:numId="9">
    <w:abstractNumId w:val="4"/>
  </w:num>
  <w:num w:numId="10">
    <w:abstractNumId w:val="2"/>
  </w:num>
  <w:num w:numId="11">
    <w:abstractNumId w:val="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ysTA1tTA1MTE3tzBW0lEKTi0uzszPAykwrAUANzbV9ywAAAA="/>
  </w:docVars>
  <w:rsids>
    <w:rsidRoot w:val="00C73129"/>
    <w:rsid w:val="000646F9"/>
    <w:rsid w:val="000F0C68"/>
    <w:rsid w:val="001F370A"/>
    <w:rsid w:val="00244C8D"/>
    <w:rsid w:val="00315D03"/>
    <w:rsid w:val="003B0C22"/>
    <w:rsid w:val="003F7957"/>
    <w:rsid w:val="004223DE"/>
    <w:rsid w:val="004372E3"/>
    <w:rsid w:val="004B496E"/>
    <w:rsid w:val="00571BE3"/>
    <w:rsid w:val="00621596"/>
    <w:rsid w:val="006A2696"/>
    <w:rsid w:val="00795DE2"/>
    <w:rsid w:val="007F4716"/>
    <w:rsid w:val="009C768F"/>
    <w:rsid w:val="00B3109C"/>
    <w:rsid w:val="00BD4B4C"/>
    <w:rsid w:val="00C23601"/>
    <w:rsid w:val="00C73129"/>
    <w:rsid w:val="00E81219"/>
    <w:rsid w:val="00F044FE"/>
    <w:rsid w:val="00F80BCC"/>
    <w:rsid w:val="00F8788F"/>
    <w:rsid w:val="00FE5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8FCAD"/>
  <w15:chartTrackingRefBased/>
  <w15:docId w15:val="{0FAE6B02-EEE8-4B24-BF22-4FE8E502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129"/>
    <w:pPr>
      <w:ind w:left="720"/>
      <w:contextualSpacing/>
    </w:pPr>
  </w:style>
  <w:style w:type="table" w:styleId="TableGrid">
    <w:name w:val="Table Grid"/>
    <w:basedOn w:val="TableNormal"/>
    <w:uiPriority w:val="39"/>
    <w:rsid w:val="00BD4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833558">
      <w:bodyDiv w:val="1"/>
      <w:marLeft w:val="0"/>
      <w:marRight w:val="0"/>
      <w:marTop w:val="0"/>
      <w:marBottom w:val="0"/>
      <w:divBdr>
        <w:top w:val="none" w:sz="0" w:space="0" w:color="auto"/>
        <w:left w:val="none" w:sz="0" w:space="0" w:color="auto"/>
        <w:bottom w:val="none" w:sz="0" w:space="0" w:color="auto"/>
        <w:right w:val="none" w:sz="0" w:space="0" w:color="auto"/>
      </w:divBdr>
      <w:divsChild>
        <w:div w:id="390688605">
          <w:marLeft w:val="0"/>
          <w:marRight w:val="0"/>
          <w:marTop w:val="0"/>
          <w:marBottom w:val="0"/>
          <w:divBdr>
            <w:top w:val="none" w:sz="0" w:space="0" w:color="auto"/>
            <w:left w:val="none" w:sz="0" w:space="0" w:color="auto"/>
            <w:bottom w:val="none" w:sz="0" w:space="0" w:color="auto"/>
            <w:right w:val="none" w:sz="0" w:space="0" w:color="auto"/>
          </w:divBdr>
          <w:divsChild>
            <w:div w:id="2131823789">
              <w:marLeft w:val="0"/>
              <w:marRight w:val="0"/>
              <w:marTop w:val="0"/>
              <w:marBottom w:val="0"/>
              <w:divBdr>
                <w:top w:val="none" w:sz="0" w:space="0" w:color="auto"/>
                <w:left w:val="none" w:sz="0" w:space="0" w:color="auto"/>
                <w:bottom w:val="none" w:sz="0" w:space="0" w:color="auto"/>
                <w:right w:val="none" w:sz="0" w:space="0" w:color="auto"/>
              </w:divBdr>
            </w:div>
            <w:div w:id="1449546884">
              <w:marLeft w:val="0"/>
              <w:marRight w:val="0"/>
              <w:marTop w:val="0"/>
              <w:marBottom w:val="0"/>
              <w:divBdr>
                <w:top w:val="none" w:sz="0" w:space="0" w:color="auto"/>
                <w:left w:val="none" w:sz="0" w:space="0" w:color="auto"/>
                <w:bottom w:val="none" w:sz="0" w:space="0" w:color="auto"/>
                <w:right w:val="none" w:sz="0" w:space="0" w:color="auto"/>
              </w:divBdr>
            </w:div>
            <w:div w:id="2032492821">
              <w:marLeft w:val="0"/>
              <w:marRight w:val="0"/>
              <w:marTop w:val="0"/>
              <w:marBottom w:val="0"/>
              <w:divBdr>
                <w:top w:val="none" w:sz="0" w:space="0" w:color="auto"/>
                <w:left w:val="none" w:sz="0" w:space="0" w:color="auto"/>
                <w:bottom w:val="none" w:sz="0" w:space="0" w:color="auto"/>
                <w:right w:val="none" w:sz="0" w:space="0" w:color="auto"/>
              </w:divBdr>
            </w:div>
          </w:divsChild>
        </w:div>
        <w:div w:id="666710498">
          <w:marLeft w:val="0"/>
          <w:marRight w:val="0"/>
          <w:marTop w:val="0"/>
          <w:marBottom w:val="0"/>
          <w:divBdr>
            <w:top w:val="none" w:sz="0" w:space="0" w:color="auto"/>
            <w:left w:val="none" w:sz="0" w:space="0" w:color="auto"/>
            <w:bottom w:val="none" w:sz="0" w:space="0" w:color="auto"/>
            <w:right w:val="none" w:sz="0" w:space="0" w:color="auto"/>
          </w:divBdr>
          <w:divsChild>
            <w:div w:id="2100633580">
              <w:marLeft w:val="0"/>
              <w:marRight w:val="0"/>
              <w:marTop w:val="0"/>
              <w:marBottom w:val="0"/>
              <w:divBdr>
                <w:top w:val="none" w:sz="0" w:space="0" w:color="auto"/>
                <w:left w:val="none" w:sz="0" w:space="0" w:color="auto"/>
                <w:bottom w:val="none" w:sz="0" w:space="0" w:color="auto"/>
                <w:right w:val="none" w:sz="0" w:space="0" w:color="auto"/>
              </w:divBdr>
            </w:div>
          </w:divsChild>
        </w:div>
        <w:div w:id="879825752">
          <w:marLeft w:val="0"/>
          <w:marRight w:val="0"/>
          <w:marTop w:val="0"/>
          <w:marBottom w:val="0"/>
          <w:divBdr>
            <w:top w:val="none" w:sz="0" w:space="0" w:color="auto"/>
            <w:left w:val="none" w:sz="0" w:space="0" w:color="auto"/>
            <w:bottom w:val="none" w:sz="0" w:space="0" w:color="auto"/>
            <w:right w:val="none" w:sz="0" w:space="0" w:color="auto"/>
          </w:divBdr>
        </w:div>
      </w:divsChild>
    </w:div>
    <w:div w:id="1561090608">
      <w:bodyDiv w:val="1"/>
      <w:marLeft w:val="0"/>
      <w:marRight w:val="0"/>
      <w:marTop w:val="0"/>
      <w:marBottom w:val="0"/>
      <w:divBdr>
        <w:top w:val="none" w:sz="0" w:space="0" w:color="auto"/>
        <w:left w:val="none" w:sz="0" w:space="0" w:color="auto"/>
        <w:bottom w:val="none" w:sz="0" w:space="0" w:color="auto"/>
        <w:right w:val="none" w:sz="0" w:space="0" w:color="auto"/>
      </w:divBdr>
    </w:div>
    <w:div w:id="1642036738">
      <w:bodyDiv w:val="1"/>
      <w:marLeft w:val="0"/>
      <w:marRight w:val="0"/>
      <w:marTop w:val="0"/>
      <w:marBottom w:val="0"/>
      <w:divBdr>
        <w:top w:val="none" w:sz="0" w:space="0" w:color="auto"/>
        <w:left w:val="none" w:sz="0" w:space="0" w:color="auto"/>
        <w:bottom w:val="none" w:sz="0" w:space="0" w:color="auto"/>
        <w:right w:val="none" w:sz="0" w:space="0" w:color="auto"/>
      </w:divBdr>
    </w:div>
    <w:div w:id="1808160025">
      <w:bodyDiv w:val="1"/>
      <w:marLeft w:val="0"/>
      <w:marRight w:val="0"/>
      <w:marTop w:val="0"/>
      <w:marBottom w:val="0"/>
      <w:divBdr>
        <w:top w:val="none" w:sz="0" w:space="0" w:color="auto"/>
        <w:left w:val="none" w:sz="0" w:space="0" w:color="auto"/>
        <w:bottom w:val="none" w:sz="0" w:space="0" w:color="auto"/>
        <w:right w:val="none" w:sz="0" w:space="0" w:color="auto"/>
      </w:divBdr>
      <w:divsChild>
        <w:div w:id="1741126480">
          <w:marLeft w:val="1886"/>
          <w:marRight w:val="0"/>
          <w:marTop w:val="0"/>
          <w:marBottom w:val="0"/>
          <w:divBdr>
            <w:top w:val="none" w:sz="0" w:space="0" w:color="auto"/>
            <w:left w:val="none" w:sz="0" w:space="0" w:color="auto"/>
            <w:bottom w:val="none" w:sz="0" w:space="0" w:color="auto"/>
            <w:right w:val="none" w:sz="0" w:space="0" w:color="auto"/>
          </w:divBdr>
        </w:div>
      </w:divsChild>
    </w:div>
    <w:div w:id="210025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Moore</dc:creator>
  <cp:keywords/>
  <dc:description/>
  <cp:lastModifiedBy>Microsoft Office User</cp:lastModifiedBy>
  <cp:revision>2</cp:revision>
  <dcterms:created xsi:type="dcterms:W3CDTF">2022-04-04T17:05:00Z</dcterms:created>
  <dcterms:modified xsi:type="dcterms:W3CDTF">2022-04-04T17:05:00Z</dcterms:modified>
</cp:coreProperties>
</file>